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Bijles geven</w:t>
      </w:r>
    </w:p>
    <w:p w:rsidR="00000000" w:rsidDel="00000000" w:rsidP="00000000" w:rsidRDefault="00000000" w:rsidRPr="00000000" w14:paraId="00000002">
      <w:pPr>
        <w:rPr/>
      </w:pPr>
      <w:r w:rsidDel="00000000" w:rsidR="00000000" w:rsidRPr="00000000">
        <w:rPr>
          <w:rtl w:val="0"/>
        </w:rPr>
        <w:t xml:space="preserve">Er zijn in Nederland veel kinderen die bijles nodig hebben. Maar wat als daar thuis geen geld voor is? De kerken in Lelystad organiseren in hun inloophuizen bijles en geven kinderen zo een steuntje in de rug. En dat is iets waar deze kinderen hun hele leven profijt van zullen hebben!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De kerken in Lelystad zijn georganiseerd in het IDO: </w:t>
      </w:r>
      <w:hyperlink r:id="rId6">
        <w:r w:rsidDel="00000000" w:rsidR="00000000" w:rsidRPr="00000000">
          <w:rPr>
            <w:color w:val="1155cc"/>
            <w:u w:val="single"/>
            <w:rtl w:val="0"/>
          </w:rPr>
          <w:t xml:space="preserve">Interkerkelijk Diaconaal Overleg</w:t>
        </w:r>
      </w:hyperlink>
      <w:r w:rsidDel="00000000" w:rsidR="00000000" w:rsidRPr="00000000">
        <w:rPr>
          <w:rtl w:val="0"/>
        </w:rPr>
        <w:t xml:space="preserve">. Zij hebben 2 inloophuizen en organiseren daar allerlei activiteiten voor kwetsbare mensen uit de stad. Daar hoorden zij van ouders die hun kinderen niet goed konden helpen met hun huiswerk omdat Nederlands geen moedertaal is. Daar ontstond het idee om bijles aan te bieden. Al snel waren er 4 enthousiaste vrijwilligers gevonden: voor elk inloophuis 2 en kon de bijles van start.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Huiswerk</w:t>
      </w:r>
    </w:p>
    <w:p w:rsidR="00000000" w:rsidDel="00000000" w:rsidP="00000000" w:rsidRDefault="00000000" w:rsidRPr="00000000" w14:paraId="00000007">
      <w:pPr>
        <w:rPr/>
      </w:pPr>
      <w:r w:rsidDel="00000000" w:rsidR="00000000" w:rsidRPr="00000000">
        <w:rPr>
          <w:rtl w:val="0"/>
        </w:rPr>
        <w:t xml:space="preserve">Elke woensdagmiddag komt een groepje kinderen hun huiswerk maken. Als ze er niet uitkomt, kunnen ze de vrijwilligers om begeleiding vragen. ‘Kinderen krijgen tegenwoordig veel huiswerk mee van school. Juist de kinderen die niet zo snel zijn, krijgen nóg meer huiswerk mee. We merken dat ze de kinderen dat juist meenemen hier naar toe en het in alle rust kunnen afmaken bij ons’, vertelt Anneke Uhlenbeck, een van de coördinatoren van het inloophuis.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PR</w:t>
      </w:r>
    </w:p>
    <w:p w:rsidR="00000000" w:rsidDel="00000000" w:rsidP="00000000" w:rsidRDefault="00000000" w:rsidRPr="00000000" w14:paraId="0000000A">
      <w:pPr>
        <w:rPr/>
      </w:pPr>
      <w:r w:rsidDel="00000000" w:rsidR="00000000" w:rsidRPr="00000000">
        <w:rPr>
          <w:rtl w:val="0"/>
        </w:rPr>
        <w:t xml:space="preserve">We zien na een jaar dat het werkt. De kinderen hebben plezier en komen op school goed mee. Na de zomervakantie zijn ze teruggekomen. We hebben nog helemaal geen reclame gemaakt en toch zitten we vol. We willen nu ook geen reclame maken want als er meer kinderen komen, hebben we meer vrijwilligers nodig en die hebben we nog niet. We vinden het ook prima dat we nog klein blijven, we willen het wel goed aankunnen.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Tips!</w:t>
      </w:r>
    </w:p>
    <w:p w:rsidR="00000000" w:rsidDel="00000000" w:rsidP="00000000" w:rsidRDefault="00000000" w:rsidRPr="00000000" w14:paraId="0000000E">
      <w:pPr>
        <w:rPr/>
      </w:pPr>
      <w:r w:rsidDel="00000000" w:rsidR="00000000" w:rsidRPr="00000000">
        <w:rPr>
          <w:rtl w:val="0"/>
        </w:rPr>
        <w:t xml:space="preserve">Wilt u zelf bijles starten vanuit uw kerk? Een paar tips:</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onderzoek of er behoefte aan is, door bijvoorbeeld met interne begeleiders of leerkrachten op basisscholen in uw wijk of dorp te praten. Of met een welzijnsorganisatie.</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bedenk of en hoe je aan PR wil doen. Zorg dat je het aanbiedt aan kinderen die het echt nodig hebben, voor ouders die het echt niet zelf elders kunnen betalen. Je wil geen gratis bijles worden.</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zoek vrijwilligers die goed zijn in taal en rekenen en/of een onderwijsachtergrond hebben. </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als er een nieuwe vrijwilliger komt, laat die dan eerst een keer meelopen: huiswerkbegeleiding geven is niet hetzelfde als taalmaatje zijn bijvoorbeeld.</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begin klein, dat is prima. Lelystad is gewoon begonnen, in een ruimte van het inloophuis. Start in een zaaltje van de kerk of op de school zelf, houd het behapbaar. Als het werkt, kun je vanzelf doorgroeien.</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do-lelystad.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